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ED0A" w14:textId="41FF83D4" w:rsidR="000A2449" w:rsidRPr="004F0353" w:rsidRDefault="000A2449" w:rsidP="000A2449">
      <w:pPr>
        <w:pStyle w:val="Title"/>
        <w:jc w:val="center"/>
        <w:rPr>
          <w:sz w:val="56"/>
          <w:szCs w:val="56"/>
        </w:rPr>
      </w:pPr>
      <w:r w:rsidRPr="004F0353">
        <w:rPr>
          <w:sz w:val="56"/>
          <w:szCs w:val="56"/>
        </w:rPr>
        <w:t>Changelog nouvelle version Mobilys</w:t>
      </w:r>
      <w:r>
        <w:rPr>
          <w:sz w:val="56"/>
          <w:szCs w:val="56"/>
        </w:rPr>
        <w:t xml:space="preserve"> – Mediaserver List</w:t>
      </w:r>
    </w:p>
    <w:p w14:paraId="55645C97" w14:textId="77777777" w:rsidR="000A2449" w:rsidRPr="004F0353" w:rsidRDefault="000A2449" w:rsidP="000A2449">
      <w:pPr>
        <w:jc w:val="center"/>
        <w:rPr>
          <w:b/>
          <w:bCs/>
          <w:smallCaps/>
          <w:u w:val="single"/>
        </w:rPr>
      </w:pPr>
      <w:r>
        <w:rPr>
          <w:rStyle w:val="IntenseReference"/>
        </w:rPr>
        <w:t>30.11.23</w:t>
      </w:r>
    </w:p>
    <w:p w14:paraId="3D4184C2" w14:textId="77777777" w:rsidR="000A2449" w:rsidRDefault="000A2449" w:rsidP="000A2449"/>
    <w:p w14:paraId="158ECABD" w14:textId="77777777" w:rsidR="000A2449" w:rsidRDefault="000A2449" w:rsidP="00ED7C05">
      <w:pPr>
        <w:ind w:left="708" w:firstLine="360"/>
        <w:jc w:val="both"/>
      </w:pPr>
      <w:r>
        <w:t>Cette nouvelle vue de vos enregistrements et collections vous permet en un coup d’œil de vous informer de l’uniformité de paramètres de collection.</w:t>
      </w:r>
    </w:p>
    <w:p w14:paraId="22047A58" w14:textId="77777777" w:rsidR="000A2449" w:rsidRDefault="000A2449" w:rsidP="000A2449">
      <w:pPr>
        <w:ind w:left="708"/>
      </w:pPr>
    </w:p>
    <w:p w14:paraId="20D658F6" w14:textId="77777777" w:rsidR="000A2449" w:rsidRDefault="000A2449" w:rsidP="000A2449">
      <w:pPr>
        <w:ind w:left="708"/>
      </w:pPr>
      <w:r>
        <w:rPr>
          <w:noProof/>
        </w:rPr>
        <w:drawing>
          <wp:inline distT="0" distB="0" distL="0" distR="0" wp14:anchorId="60422D4B" wp14:editId="65D0727B">
            <wp:extent cx="5697784" cy="3299680"/>
            <wp:effectExtent l="76200" t="76200" r="132080" b="129540"/>
            <wp:docPr id="1171052722" name="Image 1171052722" descr="Une image contenant texte, capture d’écran, nombr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52722" name="Image 1171052722" descr="Une image contenant texte, capture d’écran, nombre, logiciel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784" cy="3299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1FAAC9" w14:textId="77777777" w:rsidR="000A2449" w:rsidRDefault="000A2449" w:rsidP="00ED7C05">
      <w:pPr>
        <w:ind w:left="708"/>
        <w:jc w:val="both"/>
      </w:pPr>
      <w:r>
        <w:rPr>
          <w:noProof/>
        </w:rPr>
        <w:drawing>
          <wp:inline distT="0" distB="0" distL="0" distR="0" wp14:anchorId="08C4C987" wp14:editId="007408A7">
            <wp:extent cx="388620" cy="388620"/>
            <wp:effectExtent l="0" t="0" r="0" b="0"/>
            <wp:docPr id="825267798" name="Image 82526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Wingdings" w:eastAsia="Wingdings" w:hAnsi="Wingdings" w:cs="Wingdings"/>
        </w:rPr>
        <w:t>à</w:t>
      </w:r>
      <w:r>
        <w:t xml:space="preserve"> Vos paramètres de collection (live, enregistrement, téléchargement facilité) sont activés et uniformes.</w:t>
      </w:r>
    </w:p>
    <w:p w14:paraId="0BE7BD8F" w14:textId="77777777" w:rsidR="000A2449" w:rsidRDefault="000A2449" w:rsidP="000A2449">
      <w:pPr>
        <w:ind w:left="708"/>
        <w:rPr>
          <w:noProof/>
        </w:rPr>
      </w:pPr>
      <w:r>
        <w:rPr>
          <w:noProof/>
        </w:rPr>
        <w:drawing>
          <wp:inline distT="0" distB="0" distL="0" distR="0" wp14:anchorId="7E7CA284" wp14:editId="0E739679">
            <wp:extent cx="388620" cy="388620"/>
            <wp:effectExtent l="0" t="0" r="0" b="0"/>
            <wp:docPr id="1544856906" name="Image 15448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" w:eastAsia="Wingdings" w:hAnsi="Wingdings" w:cs="Wingdings"/>
          <w:noProof/>
        </w:rPr>
        <w:t>à</w:t>
      </w:r>
      <w:r>
        <w:rPr>
          <w:noProof/>
        </w:rPr>
        <w:t>Vos paramètres de collection sont désactivés et uniformes.</w:t>
      </w:r>
    </w:p>
    <w:p w14:paraId="545FD6F0" w14:textId="77777777" w:rsidR="000A2449" w:rsidRDefault="000A2449" w:rsidP="000A2449">
      <w:pPr>
        <w:ind w:left="708"/>
        <w:rPr>
          <w:noProof/>
        </w:rPr>
      </w:pPr>
      <w:r>
        <w:rPr>
          <w:noProof/>
        </w:rPr>
        <w:drawing>
          <wp:inline distT="0" distB="0" distL="0" distR="0" wp14:anchorId="036049FF" wp14:editId="20036B4B">
            <wp:extent cx="388620" cy="388620"/>
            <wp:effectExtent l="0" t="0" r="0" b="0"/>
            <wp:docPr id="984156368" name="Image 98415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563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436" cy="3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Wingdings" w:eastAsia="Wingdings" w:hAnsi="Wingdings" w:cs="Wingdings"/>
          <w:noProof/>
        </w:rPr>
        <w:t>à</w:t>
      </w:r>
      <w:r>
        <w:rPr>
          <w:noProof/>
        </w:rPr>
        <w:t xml:space="preserve"> Vos paramètres de collection ne sont pas uniformes. </w:t>
      </w:r>
    </w:p>
    <w:p w14:paraId="7BC593AB" w14:textId="77777777" w:rsidR="000A2449" w:rsidRDefault="000A2449" w:rsidP="000A2449">
      <w:pPr>
        <w:ind w:left="708"/>
        <w:rPr>
          <w:noProof/>
        </w:rPr>
      </w:pPr>
    </w:p>
    <w:p w14:paraId="65BF0932" w14:textId="77777777" w:rsidR="000A2449" w:rsidRDefault="000A2449" w:rsidP="000A2449">
      <w:pPr>
        <w:ind w:left="708"/>
        <w:rPr>
          <w:noProof/>
        </w:rPr>
      </w:pPr>
      <w:r>
        <w:rPr>
          <w:noProof/>
        </w:rPr>
        <w:t xml:space="preserve">Un exemple de collection pouvant afficher un </w:t>
      </w:r>
      <w:r>
        <w:rPr>
          <w:noProof/>
        </w:rPr>
        <w:drawing>
          <wp:inline distT="0" distB="0" distL="0" distR="0" wp14:anchorId="3E37E3CE" wp14:editId="012B1B39">
            <wp:extent cx="388620" cy="388620"/>
            <wp:effectExtent l="0" t="0" r="0" b="0"/>
            <wp:docPr id="657997365" name="Image 657997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563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436" cy="3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dans la vue de collection : </w:t>
      </w:r>
    </w:p>
    <w:p w14:paraId="6CD0A997" w14:textId="77777777" w:rsidR="000A2449" w:rsidRDefault="000A2449" w:rsidP="000A2449">
      <w:pPr>
        <w:ind w:left="708"/>
        <w:rPr>
          <w:noProof/>
        </w:rPr>
      </w:pPr>
    </w:p>
    <w:p w14:paraId="1C06EB50" w14:textId="77777777" w:rsidR="000A2449" w:rsidRDefault="000A2449" w:rsidP="000A2449">
      <w:pPr>
        <w:ind w:left="708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DC014D3" wp14:editId="098F6A87">
            <wp:extent cx="3716032" cy="4710361"/>
            <wp:effectExtent l="76200" t="76200" r="132080" b="128905"/>
            <wp:docPr id="465859799" name="Image 465859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59799" name="Image 46585979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32" cy="47103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7E0D71" w14:textId="77777777" w:rsidR="000A2449" w:rsidRDefault="000A2449" w:rsidP="000A2449">
      <w:pPr>
        <w:rPr>
          <w:noProof/>
        </w:rPr>
      </w:pPr>
    </w:p>
    <w:p w14:paraId="0ED6766E" w14:textId="77777777" w:rsidR="000A2449" w:rsidRDefault="000A2449" w:rsidP="000A2449">
      <w:pPr>
        <w:ind w:left="708"/>
        <w:rPr>
          <w:noProof/>
        </w:rPr>
      </w:pPr>
    </w:p>
    <w:p w14:paraId="548A0D49" w14:textId="77777777" w:rsidR="000A2449" w:rsidRDefault="000A2449" w:rsidP="00ED7C05">
      <w:pPr>
        <w:ind w:left="708"/>
        <w:jc w:val="both"/>
        <w:rPr>
          <w:noProof/>
        </w:rPr>
      </w:pPr>
      <w:r>
        <w:rPr>
          <w:noProof/>
        </w:rPr>
        <w:tab/>
        <w:t xml:space="preserve">Vous trouverez également des informations sur la disposition d’affichage (Layout) de vos enregistrements : </w:t>
      </w:r>
    </w:p>
    <w:p w14:paraId="4F2C939E" w14:textId="77777777" w:rsidR="000A2449" w:rsidRDefault="000A2449" w:rsidP="000A2449">
      <w:pPr>
        <w:rPr>
          <w:noProof/>
        </w:rPr>
      </w:pPr>
    </w:p>
    <w:p w14:paraId="7C27F607" w14:textId="77777777" w:rsidR="000A2449" w:rsidRDefault="000A2449" w:rsidP="000A2449">
      <w:pPr>
        <w:rPr>
          <w:noProof/>
        </w:rPr>
      </w:pPr>
      <w:r>
        <w:rPr>
          <w:noProof/>
        </w:rPr>
        <w:drawing>
          <wp:inline distT="0" distB="0" distL="0" distR="0" wp14:anchorId="7C79D629" wp14:editId="6919D65B">
            <wp:extent cx="457200" cy="334537"/>
            <wp:effectExtent l="0" t="0" r="0" b="8890"/>
            <wp:docPr id="15802186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04" cy="33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sym w:font="Wingdings" w:char="F0E0"/>
      </w:r>
      <w:r>
        <w:rPr>
          <w:noProof/>
        </w:rPr>
        <w:t xml:space="preserve">  </w:t>
      </w:r>
      <w:r w:rsidRPr="00311550">
        <w:rPr>
          <w:b/>
          <w:bCs/>
          <w:noProof/>
        </w:rPr>
        <w:t>Fullscreen Video</w:t>
      </w:r>
      <w:r>
        <w:rPr>
          <w:noProof/>
        </w:rPr>
        <w:t> : Vidéo de la caméra filmant l’orateur au pupitre et/ou le tableau noir.</w:t>
      </w:r>
    </w:p>
    <w:p w14:paraId="24165E62" w14:textId="77777777" w:rsidR="000A2449" w:rsidRDefault="000A2449" w:rsidP="000A2449">
      <w:pPr>
        <w:rPr>
          <w:noProof/>
        </w:rPr>
      </w:pPr>
    </w:p>
    <w:p w14:paraId="092FA88D" w14:textId="77777777" w:rsidR="000A2449" w:rsidRDefault="000A2449" w:rsidP="000A2449">
      <w:pPr>
        <w:rPr>
          <w:noProof/>
        </w:rPr>
      </w:pPr>
      <w:r>
        <w:rPr>
          <w:noProof/>
        </w:rPr>
        <w:drawing>
          <wp:inline distT="0" distB="0" distL="0" distR="0" wp14:anchorId="1F415DD1" wp14:editId="29B8DEF6">
            <wp:extent cx="371475" cy="419100"/>
            <wp:effectExtent l="0" t="0" r="9525" b="0"/>
            <wp:docPr id="3689714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sym w:font="Wingdings" w:char="F0E0"/>
      </w:r>
      <w:r>
        <w:rPr>
          <w:noProof/>
        </w:rPr>
        <w:t xml:space="preserve"> </w:t>
      </w:r>
      <w:r w:rsidRPr="00311550">
        <w:rPr>
          <w:b/>
          <w:bCs/>
          <w:noProof/>
        </w:rPr>
        <w:t>Fullscren document</w:t>
      </w:r>
      <w:r>
        <w:rPr>
          <w:noProof/>
        </w:rPr>
        <w:t> : Vidéo des documents projetés.</w:t>
      </w:r>
    </w:p>
    <w:p w14:paraId="0461DFA0" w14:textId="77777777" w:rsidR="000A2449" w:rsidRDefault="000A2449" w:rsidP="000A2449">
      <w:pPr>
        <w:rPr>
          <w:noProof/>
        </w:rPr>
      </w:pPr>
    </w:p>
    <w:p w14:paraId="39CCABA8" w14:textId="77777777" w:rsidR="000A2449" w:rsidRDefault="000A2449" w:rsidP="00ED7C05">
      <w:pPr>
        <w:jc w:val="both"/>
        <w:rPr>
          <w:noProof/>
        </w:rPr>
        <w:sectPr w:rsidR="000A2449" w:rsidSect="00172B6F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44E5A83" wp14:editId="3CF31095">
            <wp:extent cx="364435" cy="381000"/>
            <wp:effectExtent l="0" t="0" r="0" b="0"/>
            <wp:docPr id="22868612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30" cy="38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sym w:font="Wingdings" w:char="F0E0"/>
      </w:r>
      <w:r>
        <w:rPr>
          <w:noProof/>
        </w:rPr>
        <w:t xml:space="preserve"> </w:t>
      </w:r>
      <w:r w:rsidRPr="001228BA">
        <w:rPr>
          <w:b/>
          <w:bCs/>
          <w:noProof/>
        </w:rPr>
        <w:t>Live </w:t>
      </w:r>
      <w:r>
        <w:rPr>
          <w:noProof/>
        </w:rPr>
        <w:t>:  Vidéo des documents projetés et vidéo de la caméra dans le coin supérieur gauche.</w:t>
      </w:r>
    </w:p>
    <w:p w14:paraId="7BE21E26" w14:textId="77777777" w:rsidR="000A2449" w:rsidRDefault="000A2449" w:rsidP="00ED7C05">
      <w:pPr>
        <w:pStyle w:val="ListParagraph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lastRenderedPageBreak/>
        <w:t>Lorsque vous souhaitez modifier les paramètres d’une collection afin d’en harmoniser les enregistrements, un message de confirmation vous informera de votre action.</w:t>
      </w:r>
    </w:p>
    <w:p w14:paraId="2CAB9B01" w14:textId="77777777" w:rsidR="000A2449" w:rsidRDefault="000A2449" w:rsidP="000A2449">
      <w:pPr>
        <w:rPr>
          <w:noProof/>
        </w:rPr>
      </w:pPr>
    </w:p>
    <w:p w14:paraId="4E66514D" w14:textId="77777777" w:rsidR="000A2449" w:rsidRDefault="000A2449" w:rsidP="000A2449">
      <w:pPr>
        <w:rPr>
          <w:noProof/>
        </w:rPr>
      </w:pPr>
    </w:p>
    <w:p w14:paraId="4649CBF1" w14:textId="77777777" w:rsidR="000A2449" w:rsidRDefault="000A2449" w:rsidP="000A2449">
      <w:pPr>
        <w:ind w:left="708"/>
        <w:jc w:val="center"/>
        <w:rPr>
          <w:noProof/>
        </w:rPr>
      </w:pPr>
      <w:r>
        <w:rPr>
          <w:noProof/>
        </w:rPr>
        <w:drawing>
          <wp:inline distT="0" distB="0" distL="0" distR="0" wp14:anchorId="53CFF86C" wp14:editId="6C7A2E55">
            <wp:extent cx="8829675" cy="3743325"/>
            <wp:effectExtent l="76200" t="76200" r="142875" b="142875"/>
            <wp:docPr id="1167627147" name="Image 1167627147" descr="Une image contenant texte, capture d’écran, nombr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27147" name="Image 1167627147" descr="Une image contenant texte, capture d’écran, nombre, logiciel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3743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21B5A5" w14:textId="77777777" w:rsidR="000A2449" w:rsidRDefault="000A2449" w:rsidP="000A2449">
      <w:pPr>
        <w:rPr>
          <w:noProof/>
        </w:rPr>
      </w:pPr>
    </w:p>
    <w:p w14:paraId="2D4F997B" w14:textId="77777777" w:rsidR="00A80AF7" w:rsidRDefault="00A80AF7"/>
    <w:sectPr w:rsidR="00A80AF7" w:rsidSect="000A2449">
      <w:footerReference w:type="first" r:id="rId2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C3D2" w14:textId="77777777" w:rsidR="000A2449" w:rsidRDefault="000A2449" w:rsidP="000A2449">
      <w:pPr>
        <w:spacing w:after="0" w:line="240" w:lineRule="auto"/>
      </w:pPr>
      <w:r>
        <w:separator/>
      </w:r>
    </w:p>
  </w:endnote>
  <w:endnote w:type="continuationSeparator" w:id="0">
    <w:p w14:paraId="14945FD9" w14:textId="77777777" w:rsidR="000A2449" w:rsidRDefault="000A2449" w:rsidP="000A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39B2" w14:textId="77777777" w:rsidR="000A2449" w:rsidRDefault="000A244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fr-FR"/>
      </w:rPr>
      <w:t>Page</w:t>
    </w:r>
    <w:r>
      <w:rPr>
        <w:color w:val="8496B0" w:themeColor="text2" w:themeTint="99"/>
        <w:sz w:val="24"/>
        <w:szCs w:val="24"/>
        <w:lang w:val="fr-FR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fr-FR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fr-FR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fr-FR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4BFC6B5" w14:textId="539AEB55" w:rsidR="000A2449" w:rsidRDefault="000A24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9E56" w14:textId="77777777" w:rsidR="000A2449" w:rsidRDefault="000A244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fr-FR"/>
      </w:rPr>
      <w:t>Page</w:t>
    </w:r>
    <w:r>
      <w:rPr>
        <w:color w:val="8496B0" w:themeColor="text2" w:themeTint="99"/>
        <w:sz w:val="24"/>
        <w:szCs w:val="24"/>
        <w:lang w:val="fr-FR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fr-FR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fr-FR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fr-FR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34CDC510" w14:textId="77777777" w:rsidR="000A2449" w:rsidRDefault="000A2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966A" w14:textId="77777777" w:rsidR="000A2449" w:rsidRDefault="000A2449" w:rsidP="000A2449">
      <w:pPr>
        <w:spacing w:after="0" w:line="240" w:lineRule="auto"/>
      </w:pPr>
      <w:r>
        <w:separator/>
      </w:r>
    </w:p>
  </w:footnote>
  <w:footnote w:type="continuationSeparator" w:id="0">
    <w:p w14:paraId="3BD26430" w14:textId="77777777" w:rsidR="000A2449" w:rsidRDefault="000A2449" w:rsidP="000A2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B34"/>
    <w:multiLevelType w:val="hybridMultilevel"/>
    <w:tmpl w:val="C8B423AA"/>
    <w:lvl w:ilvl="0" w:tplc="CBAAAE7E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0E56E8"/>
    <w:multiLevelType w:val="hybridMultilevel"/>
    <w:tmpl w:val="32F8D16C"/>
    <w:lvl w:ilvl="0" w:tplc="200E2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01887622">
    <w:abstractNumId w:val="1"/>
  </w:num>
  <w:num w:numId="2" w16cid:durableId="46578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49"/>
    <w:rsid w:val="000023A2"/>
    <w:rsid w:val="00040F7B"/>
    <w:rsid w:val="000A2449"/>
    <w:rsid w:val="00A14D36"/>
    <w:rsid w:val="00A80AF7"/>
    <w:rsid w:val="00B26968"/>
    <w:rsid w:val="00D87869"/>
    <w:rsid w:val="00E22B04"/>
    <w:rsid w:val="00ED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4C17"/>
  <w15:chartTrackingRefBased/>
  <w15:docId w15:val="{0C6E9EBB-4376-4892-8678-B5F5910E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449"/>
    <w:pPr>
      <w:spacing w:line="276" w:lineRule="auto"/>
    </w:pPr>
    <w:rPr>
      <w:rFonts w:eastAsiaTheme="minorEastAsia"/>
      <w:kern w:val="0"/>
      <w:sz w:val="21"/>
      <w:szCs w:val="21"/>
      <w:lang w:val="fr-C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44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ttreenavant">
    <w:name w:val="Mettre en avant"/>
    <w:basedOn w:val="DefaultParagraphFont"/>
    <w:uiPriority w:val="1"/>
    <w:qFormat/>
    <w:rsid w:val="00040F7B"/>
    <w:rPr>
      <w:b/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0A2449"/>
    <w:rPr>
      <w:rFonts w:asciiTheme="majorHAnsi" w:eastAsiaTheme="majorEastAsia" w:hAnsiTheme="majorHAnsi" w:cstheme="majorBidi"/>
      <w:color w:val="262626" w:themeColor="text1" w:themeTint="D9"/>
      <w:kern w:val="0"/>
      <w:sz w:val="40"/>
      <w:szCs w:val="40"/>
      <w:lang w:val="fr-C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A24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A2449"/>
    <w:rPr>
      <w:rFonts w:asciiTheme="majorHAnsi" w:eastAsiaTheme="majorEastAsia" w:hAnsiTheme="majorHAnsi" w:cstheme="majorBidi"/>
      <w:color w:val="262626" w:themeColor="text1" w:themeTint="D9"/>
      <w:kern w:val="0"/>
      <w:sz w:val="96"/>
      <w:szCs w:val="96"/>
      <w:lang w:val="fr-CH"/>
      <w14:ligatures w14:val="none"/>
    </w:rPr>
  </w:style>
  <w:style w:type="paragraph" w:styleId="ListParagraph">
    <w:name w:val="List Paragraph"/>
    <w:basedOn w:val="Normal"/>
    <w:uiPriority w:val="34"/>
    <w:qFormat/>
    <w:rsid w:val="000A2449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0A2449"/>
    <w:rPr>
      <w:b/>
      <w:bCs/>
      <w:caps w:val="0"/>
      <w:smallCaps/>
      <w:color w:val="auto"/>
      <w:spacing w:val="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449"/>
    <w:rPr>
      <w:rFonts w:eastAsiaTheme="minorEastAsia"/>
      <w:kern w:val="0"/>
      <w:sz w:val="21"/>
      <w:szCs w:val="21"/>
      <w:lang w:val="fr-C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2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449"/>
    <w:rPr>
      <w:rFonts w:eastAsiaTheme="minorEastAsia"/>
      <w:kern w:val="0"/>
      <w:sz w:val="21"/>
      <w:szCs w:val="21"/>
      <w:lang w:val="fr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A5ED29B9170499C09B51195F6DC21" ma:contentTypeVersion="17" ma:contentTypeDescription="Crée un document." ma:contentTypeScope="" ma:versionID="ccaf0b164605944543e7983c03879d1c">
  <xsd:schema xmlns:xsd="http://www.w3.org/2001/XMLSchema" xmlns:xs="http://www.w3.org/2001/XMLSchema" xmlns:p="http://schemas.microsoft.com/office/2006/metadata/properties" xmlns:ns3="6d238850-cba8-4653-b1bd-4022ffbd3b88" xmlns:ns4="387aa8b5-3102-4582-871a-78733e485ab4" targetNamespace="http://schemas.microsoft.com/office/2006/metadata/properties" ma:root="true" ma:fieldsID="49803ed03bc700f19dcd443893353761" ns3:_="" ns4:_="">
    <xsd:import namespace="6d238850-cba8-4653-b1bd-4022ffbd3b88"/>
    <xsd:import namespace="387aa8b5-3102-4582-871a-78733e485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38850-cba8-4653-b1bd-4022ffbd3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aa8b5-3102-4582-871a-78733e485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238850-cba8-4653-b1bd-4022ffbd3b88" xsi:nil="true"/>
  </documentManagement>
</p:properties>
</file>

<file path=customXml/itemProps1.xml><?xml version="1.0" encoding="utf-8"?>
<ds:datastoreItem xmlns:ds="http://schemas.openxmlformats.org/officeDocument/2006/customXml" ds:itemID="{957D78DC-B1CA-4879-A5E4-19450A212C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3FF953-0F8A-4FB1-9749-7177B7A4D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38850-cba8-4653-b1bd-4022ffbd3b88"/>
    <ds:schemaRef ds:uri="387aa8b5-3102-4582-871a-78733e485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591BB6-9BE3-4ECF-9D53-920E61091F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1ACCCC-2427-48BE-B7DC-C26539FEBDCA}">
  <ds:schemaRefs>
    <ds:schemaRef ds:uri="387aa8b5-3102-4582-871a-78733e485ab4"/>
    <ds:schemaRef ds:uri="http://schemas.openxmlformats.org/package/2006/metadata/core-properties"/>
    <ds:schemaRef ds:uri="http://schemas.microsoft.com/office/2006/metadata/properties"/>
    <ds:schemaRef ds:uri="6d238850-cba8-4653-b1bd-4022ffbd3b8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Jolyne Ferreira Reis</dc:creator>
  <cp:keywords/>
  <dc:description/>
  <cp:lastModifiedBy>Noémie Chappuis</cp:lastModifiedBy>
  <cp:revision>2</cp:revision>
  <dcterms:created xsi:type="dcterms:W3CDTF">2023-12-11T14:25:00Z</dcterms:created>
  <dcterms:modified xsi:type="dcterms:W3CDTF">2023-12-11T14:25:00Z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0x010100F75A5ED29B9170499C09B51195F6DC21</vt:lpwstr>
  </property>
</Properties>
</file>